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17F8941" w:rsidR="0008262F" w:rsidRPr="00182B8C" w:rsidRDefault="008A01C9" w:rsidP="009D0D1F">
      <w:pPr>
        <w:rPr>
          <w:rFonts w:ascii="Times New Roman"/>
          <w:sz w:val="20"/>
          <w:vertAlign w:val="subscript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58DFAF7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62975" cy="495300"/>
                <wp:effectExtent l="0" t="0" r="28575" b="1905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2975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E80F" w14:textId="3583E08B" w:rsidR="0005224B" w:rsidRPr="00A1036F" w:rsidRDefault="006303B9" w:rsidP="006303B9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03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Nursing </w:t>
                            </w:r>
                            <w:r w:rsidR="003F29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Applica</w:t>
                            </w:r>
                            <w:r w:rsidR="00B30A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nt</w:t>
                            </w:r>
                            <w:r w:rsidR="003F29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A103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AS Degree Plan</w:t>
                            </w:r>
                          </w:p>
                          <w:p w14:paraId="5F1DF6EB" w14:textId="2763D291" w:rsidR="0005224B" w:rsidRDefault="0005224B" w:rsidP="0005224B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4128361F" w14:textId="77777777" w:rsidR="0005224B" w:rsidRDefault="0005224B" w:rsidP="0005224B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AS-GCSC DEGREE PLAN</w:t>
                            </w:r>
                          </w:p>
                          <w:p w14:paraId="482059A1" w14:textId="3EB129EA" w:rsidR="0005224B" w:rsidRDefault="0005224B" w:rsidP="000522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AS-GCSC DEGREE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6130D" id="Rectangle 23" o:spid="_x0000_s1026" alt="&quot;&quot;" style="position:absolute;margin-left:0;margin-top:.5pt;width:674.25pt;height:39pt;z-index:-15724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" fillcolor="#c6d9f1 [671]" strokecolor="black [3200]" strokeweight="2pt">
                <v:textbox>
                  <w:txbxContent>
                    <w:p w14:paraId="1DA9E80F" w14:textId="3583E08B" w:rsidR="0005224B" w:rsidRPr="00A1036F" w:rsidRDefault="006303B9" w:rsidP="006303B9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A1036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Nursing </w:t>
                      </w:r>
                      <w:r w:rsidR="003F299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Applica</w:t>
                      </w:r>
                      <w:r w:rsidR="00B30AD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nt</w:t>
                      </w:r>
                      <w:r w:rsidR="003F299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- </w:t>
                      </w:r>
                      <w:r w:rsidRPr="00A1036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AS Degree Plan</w:t>
                      </w:r>
                    </w:p>
                    <w:p w14:paraId="5F1DF6EB" w14:textId="2763D291" w:rsidR="0005224B" w:rsidRDefault="0005224B" w:rsidP="0005224B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4128361F" w14:textId="77777777" w:rsidR="0005224B" w:rsidRDefault="0005224B" w:rsidP="0005224B">
                      <w:pPr>
                        <w:pStyle w:val="Default"/>
                      </w:pPr>
                      <w:r>
                        <w:t xml:space="preserve"> 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AS-GCSC DEGREE PLAN</w:t>
                      </w:r>
                    </w:p>
                    <w:p w14:paraId="482059A1" w14:textId="3EB129EA" w:rsidR="0005224B" w:rsidRDefault="0005224B" w:rsidP="0005224B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AS-GCSC DEGREE PLAN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874BD9" w14:textId="357480D7" w:rsidR="00022333" w:rsidRPr="00022333" w:rsidRDefault="003F299F" w:rsidP="00B30AD9">
      <w:pPr>
        <w:tabs>
          <w:tab w:val="left" w:pos="1425"/>
          <w:tab w:val="left" w:pos="6150"/>
          <w:tab w:val="left" w:pos="6480"/>
          <w:tab w:val="center" w:pos="7020"/>
        </w:tabs>
        <w:ind w:left="360"/>
        <w:rPr>
          <w:rFonts w:ascii="Times New Roman"/>
          <w:color w:val="FFFFFF" w:themeColor="background1"/>
          <w:sz w:val="32"/>
          <w:szCs w:val="36"/>
        </w:rPr>
      </w:pPr>
      <w:r>
        <w:rPr>
          <w:rFonts w:ascii="Times New Roman"/>
          <w:color w:val="FFFFFF" w:themeColor="background1"/>
          <w:sz w:val="32"/>
          <w:szCs w:val="36"/>
        </w:rPr>
        <w:tab/>
      </w:r>
      <w:r>
        <w:rPr>
          <w:rFonts w:ascii="Times New Roman"/>
          <w:color w:val="FFFFFF" w:themeColor="background1"/>
          <w:sz w:val="32"/>
          <w:szCs w:val="36"/>
        </w:rPr>
        <w:tab/>
        <w:t xml:space="preserve"> </w:t>
      </w:r>
      <w:r>
        <w:rPr>
          <w:rFonts w:ascii="Times New Roman"/>
          <w:color w:val="FFFFFF" w:themeColor="background1"/>
          <w:sz w:val="32"/>
          <w:szCs w:val="36"/>
        </w:rPr>
        <w:tab/>
      </w:r>
      <w:r w:rsidR="00B30AD9">
        <w:rPr>
          <w:rFonts w:ascii="Times New Roman"/>
          <w:color w:val="FFFFFF" w:themeColor="background1"/>
          <w:sz w:val="32"/>
          <w:szCs w:val="36"/>
        </w:rPr>
        <w:tab/>
      </w:r>
    </w:p>
    <w:p w14:paraId="68FBBEC4" w14:textId="6ED241FC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691CA688" w:rsidR="004540BD" w:rsidRPr="00636E73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636E73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75941AD" w:rsidR="00D4391B" w:rsidRPr="00636E73" w:rsidRDefault="00636E73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 w:rsidR="00BC1DB0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, MGF</w:t>
            </w:r>
            <w:r w:rsidR="00D51FAD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1130</w:t>
            </w:r>
            <w:r w:rsidR="004D169B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6D65D4">
              <w:rPr>
                <w:rFonts w:ascii="Times New Roman"/>
                <w:b/>
                <w:bCs/>
                <w:sz w:val="22"/>
                <w:szCs w:val="22"/>
              </w:rPr>
              <w:t xml:space="preserve"> or STA 2023*</w:t>
            </w:r>
          </w:p>
          <w:p w14:paraId="2B84D144" w14:textId="569D4406" w:rsidR="00D4391B" w:rsidRPr="00636E73" w:rsidRDefault="006D65D4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1FADEAB1" w:rsidR="00D4391B" w:rsidRPr="00636E73" w:rsidRDefault="00EB268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2085*, BSC 2086L*</w:t>
            </w:r>
          </w:p>
          <w:p w14:paraId="6F489307" w14:textId="63386550" w:rsidR="00D4391B" w:rsidRDefault="006E4069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41680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AD03F57" w14:textId="4EC7E251" w:rsidR="007962D5" w:rsidRPr="00184E24" w:rsidRDefault="001953AB" w:rsidP="00184E24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HSC 1531</w:t>
            </w:r>
            <w:r w:rsidR="004D6C4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7962D5">
              <w:rPr>
                <w:rFonts w:ascii="Times New Roman"/>
                <w:b/>
                <w:bCs/>
                <w:sz w:val="22"/>
                <w:szCs w:val="22"/>
              </w:rPr>
              <w:t>#(</w:t>
            </w:r>
            <w:proofErr w:type="gramEnd"/>
            <w:r w:rsidR="007962D5">
              <w:rPr>
                <w:rFonts w:ascii="Times New Roman"/>
                <w:b/>
                <w:bCs/>
                <w:sz w:val="22"/>
                <w:szCs w:val="22"/>
              </w:rPr>
              <w:t>see note below)</w:t>
            </w:r>
            <w:r w:rsidR="00184E24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0B0EB7" w:rsidRPr="00184E24">
              <w:rPr>
                <w:rFonts w:ascii="Times New Roman"/>
                <w:b/>
                <w:bCs/>
                <w:sz w:val="20"/>
              </w:rPr>
              <w:t xml:space="preserve">                                                    </w:t>
            </w:r>
            <w:r w:rsidR="006D4120" w:rsidRPr="00184E24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962D5" w:rsidRPr="00184E24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184E24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184E24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636E7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2E2FC2A8" w:rsidR="00D97AAD" w:rsidRPr="00636E73" w:rsidRDefault="0021364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2086*</w:t>
            </w:r>
          </w:p>
          <w:p w14:paraId="336C1E13" w14:textId="4B236438" w:rsidR="00D97AAD" w:rsidRPr="00636E73" w:rsidRDefault="0021364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2086L*</w:t>
            </w:r>
          </w:p>
          <w:p w14:paraId="55CA87F5" w14:textId="465AEFCF" w:rsidR="00D97AAD" w:rsidRPr="00636E73" w:rsidRDefault="006C484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I, II, or III</w:t>
            </w:r>
            <w:r w:rsidR="00BD079B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Core*</w:t>
            </w:r>
          </w:p>
          <w:p w14:paraId="33B6C86C" w14:textId="77777777" w:rsidR="002819AA" w:rsidRDefault="002819A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HUN 1201*</w:t>
            </w:r>
          </w:p>
          <w:p w14:paraId="42309EDB" w14:textId="50BF653C" w:rsidR="009D05C6" w:rsidRPr="00184E24" w:rsidRDefault="002819AA" w:rsidP="00184E24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DEP 2004*</w:t>
            </w:r>
            <w:r w:rsidR="00D97AAD" w:rsidRPr="00636E73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  <w:r w:rsidR="009D05C6" w:rsidRPr="00184E24"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521AD25B" w14:textId="20729FA1" w:rsidR="006D4120" w:rsidRPr="00636E73" w:rsidRDefault="000B0EB7" w:rsidP="00D5021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            </w:t>
            </w:r>
            <w:r w:rsidR="00184E24">
              <w:rPr>
                <w:rFonts w:ascii="Times New Roman"/>
                <w:b/>
                <w:bCs/>
                <w:sz w:val="20"/>
              </w:rPr>
              <w:br/>
            </w:r>
            <w:r w:rsidR="00184E24">
              <w:rPr>
                <w:rFonts w:ascii="Times New Roman"/>
                <w:b/>
                <w:bCs/>
                <w:sz w:val="20"/>
              </w:rPr>
              <w:br/>
            </w:r>
            <w:r w:rsidR="00184E24">
              <w:rPr>
                <w:rFonts w:ascii="Times New Roman"/>
                <w:b/>
                <w:bCs/>
                <w:sz w:val="20"/>
              </w:rPr>
              <w:br/>
            </w:r>
            <w:r w:rsidR="00184E24">
              <w:rPr>
                <w:rFonts w:ascii="Times New Roman"/>
                <w:b/>
                <w:bCs/>
                <w:sz w:val="20"/>
              </w:rPr>
              <w:br/>
            </w:r>
            <w:r w:rsidR="006D4120" w:rsidRPr="0056246D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9D05C6" w:rsidRPr="0056246D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56246D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636E7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34AAECD6" w:rsidR="00D4391B" w:rsidRPr="00636E73" w:rsidRDefault="009D05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2004*</w:t>
            </w:r>
          </w:p>
          <w:p w14:paraId="78716FDE" w14:textId="5661F1F4" w:rsidR="006D4120" w:rsidRPr="00636E73" w:rsidRDefault="009D05C6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MCB 2004</w:t>
            </w:r>
            <w:r w:rsidR="00DE482E">
              <w:rPr>
                <w:rFonts w:ascii="Times New Roman"/>
                <w:b/>
                <w:bCs/>
                <w:sz w:val="22"/>
                <w:szCs w:val="22"/>
              </w:rPr>
              <w:t>L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2DD8CFD" w14:textId="77777777" w:rsidR="006D4120" w:rsidRPr="00636E73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636E7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636E7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2B36BDFE" w:rsidR="006D4120" w:rsidRPr="00636E73" w:rsidRDefault="000B0EB7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</w:t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F36C22">
              <w:rPr>
                <w:rFonts w:ascii="Times New Roman"/>
                <w:b/>
                <w:bCs/>
                <w:sz w:val="20"/>
              </w:rPr>
              <w:br/>
            </w:r>
            <w:r w:rsidR="009D05C6" w:rsidRPr="0056246D">
              <w:rPr>
                <w:rFonts w:ascii="Times New Roman"/>
                <w:b/>
                <w:bCs/>
                <w:sz w:val="18"/>
                <w:szCs w:val="36"/>
              </w:rPr>
              <w:t>4</w:t>
            </w:r>
            <w:r w:rsidR="006D4120" w:rsidRPr="0056246D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636E7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D7DFBFA" w:rsidR="00D97AAD" w:rsidRPr="00636E73" w:rsidRDefault="00B37227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If accepted, start </w:t>
            </w:r>
            <w:r w:rsidR="006C2AEC">
              <w:rPr>
                <w:rFonts w:ascii="Times New Roman"/>
                <w:b/>
                <w:bCs/>
                <w:sz w:val="22"/>
                <w:szCs w:val="22"/>
              </w:rPr>
              <w:t>N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ursing </w:t>
            </w:r>
            <w:r w:rsidR="006C2AEC">
              <w:rPr>
                <w:rFonts w:ascii="Times New Roman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rogram</w:t>
            </w:r>
          </w:p>
          <w:p w14:paraId="344A79E4" w14:textId="788E0A0F" w:rsidR="00D97AAD" w:rsidRPr="00636E73" w:rsidRDefault="00C16F9F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MTB 1370</w:t>
            </w:r>
            <w:r w:rsidR="004D6C4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/>
                <w:b/>
                <w:bCs/>
                <w:sz w:val="22"/>
                <w:szCs w:val="22"/>
              </w:rPr>
              <w:t>#(</w:t>
            </w:r>
            <w:proofErr w:type="gramEnd"/>
            <w:r>
              <w:rPr>
                <w:rFonts w:ascii="Times New Roman"/>
                <w:b/>
                <w:bCs/>
                <w:sz w:val="22"/>
                <w:szCs w:val="22"/>
              </w:rPr>
              <w:t>see note below)</w:t>
            </w:r>
          </w:p>
          <w:p w14:paraId="194B63DA" w14:textId="77777777" w:rsidR="005C7C6E" w:rsidRPr="00636E7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3338ABA" w:rsidR="006D4120" w:rsidRPr="00636E73" w:rsidRDefault="005B2852" w:rsidP="0056246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Pr="0056246D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636E7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6912CEF5" w14:textId="4872BE21" w:rsidR="00D97AAD" w:rsidRPr="0080620C" w:rsidRDefault="00D97AAD" w:rsidP="0080620C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CE989D9" w14:textId="77777777" w:rsidR="005C7C6E" w:rsidRPr="00636E7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3ACBB411" w:rsidR="006D4120" w:rsidRPr="00636E73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397" w:type="dxa"/>
          </w:tcPr>
          <w:p w14:paraId="5C413D76" w14:textId="25B1C643" w:rsidR="006D4120" w:rsidRPr="00636E7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36E73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6BF6CD" w14:textId="44863B1C" w:rsidR="006D4120" w:rsidRPr="0080620C" w:rsidRDefault="006D4120" w:rsidP="0080620C">
            <w:pPr>
              <w:pStyle w:val="BodyText"/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5E81447" w14:textId="77777777" w:rsidR="006D4120" w:rsidRPr="00636E73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636E7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636E7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559E73C2" w:rsidR="006D4120" w:rsidRPr="00636E73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7919108D" w:rsidR="0042136F" w:rsidRPr="0042136F" w:rsidRDefault="00054E9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67F2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" fillcolor="white [3201]" strokeweight=".5pt">
                <v:textbox>
                  <w:txbxContent>
                    <w:p w14:paraId="0F9F0A43" w14:textId="7919108D" w:rsidR="0042136F" w:rsidRPr="0042136F" w:rsidRDefault="00054E9C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67F2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54E9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8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OM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f2DPZ87a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AQYvOM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7B127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DF5516B" w:rsidR="0042136F" w:rsidRPr="0042136F" w:rsidRDefault="00054E9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133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9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B7UsXz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DF5516B" w:rsidR="0042136F" w:rsidRPr="0042136F" w:rsidRDefault="007B127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2133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17688F67" w14:textId="2046E09F" w:rsidR="00911DB1" w:rsidRPr="00CA738C" w:rsidRDefault="005C7C6E" w:rsidP="00C07473">
      <w:pPr>
        <w:pStyle w:val="Heading2"/>
        <w:jc w:val="center"/>
        <w:rPr>
          <w:sz w:val="20"/>
          <w:szCs w:val="20"/>
        </w:rPr>
      </w:pPr>
      <w:r w:rsidRPr="00CA73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Milestones</w:t>
      </w:r>
    </w:p>
    <w:p w14:paraId="2144CF07" w14:textId="3F79E07D" w:rsidR="0008262F" w:rsidRDefault="00561683">
      <w:pPr>
        <w:pStyle w:val="BodyText"/>
        <w:spacing w:before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A5EF41" wp14:editId="0BBED77E">
            <wp:extent cx="8048625" cy="75247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7AA6EF2F" w:rsidR="001E1D17" w:rsidRPr="00F87A3A" w:rsidRDefault="00C7675E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Earned </w:t>
            </w:r>
            <w:r w:rsidR="001E1D17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</w:t>
            </w:r>
            <w:r w:rsidR="00E145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Transfer </w:t>
            </w:r>
            <w:r w:rsidR="001E1D17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="001E1D17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AICE,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CLEP, DSST. 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597FF516" w14:textId="38DE366A" w:rsidR="0043657F" w:rsidRPr="00317C2F" w:rsidRDefault="00DD4063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MGF</w:t>
            </w:r>
            <w:r w:rsidR="00C457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 STA and BSC 2085</w:t>
            </w:r>
            <w:r w:rsidR="00031121">
              <w:rPr>
                <w:sz w:val="20"/>
                <w:szCs w:val="20"/>
              </w:rPr>
              <w:t xml:space="preserve"> and BSC 2085L courses must be complete with grades “C” or higher prior to application deadline. </w:t>
            </w:r>
            <w:r w:rsidR="007112D0">
              <w:rPr>
                <w:sz w:val="20"/>
                <w:szCs w:val="20"/>
              </w:rPr>
              <w:t>Applicants can improve their chances of admission by maintaining a high GPA</w:t>
            </w:r>
            <w:r w:rsidR="0088042B">
              <w:rPr>
                <w:sz w:val="20"/>
                <w:szCs w:val="20"/>
              </w:rPr>
              <w:t xml:space="preserve"> and</w:t>
            </w:r>
            <w:r w:rsidR="007112D0">
              <w:rPr>
                <w:sz w:val="20"/>
                <w:szCs w:val="20"/>
              </w:rPr>
              <w:t xml:space="preserve"> completing </w:t>
            </w:r>
            <w:proofErr w:type="gramStart"/>
            <w:r w:rsidR="007B1276">
              <w:rPr>
                <w:sz w:val="20"/>
                <w:szCs w:val="20"/>
              </w:rPr>
              <w:t>pre</w:t>
            </w:r>
            <w:proofErr w:type="gramEnd"/>
            <w:r w:rsidR="007112D0">
              <w:rPr>
                <w:sz w:val="20"/>
                <w:szCs w:val="20"/>
              </w:rPr>
              <w:t xml:space="preserve"> and co-</w:t>
            </w:r>
            <w:r w:rsidR="004F01BB">
              <w:rPr>
                <w:sz w:val="20"/>
                <w:szCs w:val="20"/>
              </w:rPr>
              <w:t xml:space="preserve">requisite courses. 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22B6"/>
    <w:rsid w:val="00016948"/>
    <w:rsid w:val="00022333"/>
    <w:rsid w:val="00031121"/>
    <w:rsid w:val="00042138"/>
    <w:rsid w:val="00047B82"/>
    <w:rsid w:val="0005224B"/>
    <w:rsid w:val="000575C3"/>
    <w:rsid w:val="00080D4A"/>
    <w:rsid w:val="0008262F"/>
    <w:rsid w:val="000B0EB7"/>
    <w:rsid w:val="000E7BD6"/>
    <w:rsid w:val="000F744B"/>
    <w:rsid w:val="00101034"/>
    <w:rsid w:val="00101671"/>
    <w:rsid w:val="00112D0E"/>
    <w:rsid w:val="00132569"/>
    <w:rsid w:val="00132F6D"/>
    <w:rsid w:val="0013730E"/>
    <w:rsid w:val="001428D3"/>
    <w:rsid w:val="00154AD9"/>
    <w:rsid w:val="00160067"/>
    <w:rsid w:val="00174A4A"/>
    <w:rsid w:val="00182B8C"/>
    <w:rsid w:val="00182D09"/>
    <w:rsid w:val="00184E24"/>
    <w:rsid w:val="00190A38"/>
    <w:rsid w:val="00190B2B"/>
    <w:rsid w:val="001953AB"/>
    <w:rsid w:val="001956B5"/>
    <w:rsid w:val="00195CEE"/>
    <w:rsid w:val="001B5381"/>
    <w:rsid w:val="001E1D17"/>
    <w:rsid w:val="001E3E50"/>
    <w:rsid w:val="001E3E65"/>
    <w:rsid w:val="00213493"/>
    <w:rsid w:val="00213648"/>
    <w:rsid w:val="0024542B"/>
    <w:rsid w:val="00246427"/>
    <w:rsid w:val="00264B6D"/>
    <w:rsid w:val="00266302"/>
    <w:rsid w:val="00271E70"/>
    <w:rsid w:val="0027769D"/>
    <w:rsid w:val="00280B0D"/>
    <w:rsid w:val="002819AA"/>
    <w:rsid w:val="00284184"/>
    <w:rsid w:val="00291206"/>
    <w:rsid w:val="002926DD"/>
    <w:rsid w:val="002B4EE1"/>
    <w:rsid w:val="002C1C5D"/>
    <w:rsid w:val="002C64B3"/>
    <w:rsid w:val="002E7A76"/>
    <w:rsid w:val="002F2DAF"/>
    <w:rsid w:val="002F3452"/>
    <w:rsid w:val="002F41A6"/>
    <w:rsid w:val="00317C2F"/>
    <w:rsid w:val="0032133C"/>
    <w:rsid w:val="0034540B"/>
    <w:rsid w:val="00351029"/>
    <w:rsid w:val="0035162A"/>
    <w:rsid w:val="00361284"/>
    <w:rsid w:val="00386008"/>
    <w:rsid w:val="003B6722"/>
    <w:rsid w:val="003E2AE5"/>
    <w:rsid w:val="003E5806"/>
    <w:rsid w:val="003F299F"/>
    <w:rsid w:val="004021B8"/>
    <w:rsid w:val="00402363"/>
    <w:rsid w:val="00416801"/>
    <w:rsid w:val="0042136F"/>
    <w:rsid w:val="0043657F"/>
    <w:rsid w:val="004540BD"/>
    <w:rsid w:val="00463269"/>
    <w:rsid w:val="004857AA"/>
    <w:rsid w:val="004953D0"/>
    <w:rsid w:val="004B7D76"/>
    <w:rsid w:val="004D169B"/>
    <w:rsid w:val="004D6C4D"/>
    <w:rsid w:val="004E5860"/>
    <w:rsid w:val="004F01BB"/>
    <w:rsid w:val="004F6F51"/>
    <w:rsid w:val="00511A5B"/>
    <w:rsid w:val="00522CC3"/>
    <w:rsid w:val="00554E69"/>
    <w:rsid w:val="00561683"/>
    <w:rsid w:val="0056246D"/>
    <w:rsid w:val="005631EC"/>
    <w:rsid w:val="00583C6D"/>
    <w:rsid w:val="00585D73"/>
    <w:rsid w:val="00592212"/>
    <w:rsid w:val="005B2852"/>
    <w:rsid w:val="005C0A49"/>
    <w:rsid w:val="005C3739"/>
    <w:rsid w:val="005C7C6E"/>
    <w:rsid w:val="005F28DE"/>
    <w:rsid w:val="005F6FBA"/>
    <w:rsid w:val="005F7050"/>
    <w:rsid w:val="00627E48"/>
    <w:rsid w:val="006303B9"/>
    <w:rsid w:val="00636E73"/>
    <w:rsid w:val="00643186"/>
    <w:rsid w:val="00657FEE"/>
    <w:rsid w:val="006632EA"/>
    <w:rsid w:val="00690F35"/>
    <w:rsid w:val="00692E37"/>
    <w:rsid w:val="006C2AEC"/>
    <w:rsid w:val="006C484A"/>
    <w:rsid w:val="006D4120"/>
    <w:rsid w:val="006D4754"/>
    <w:rsid w:val="006D65D4"/>
    <w:rsid w:val="006E4069"/>
    <w:rsid w:val="00705826"/>
    <w:rsid w:val="007112D0"/>
    <w:rsid w:val="00716946"/>
    <w:rsid w:val="00717D49"/>
    <w:rsid w:val="00724C0C"/>
    <w:rsid w:val="007329A3"/>
    <w:rsid w:val="007740C8"/>
    <w:rsid w:val="007962D5"/>
    <w:rsid w:val="007B1276"/>
    <w:rsid w:val="007B5199"/>
    <w:rsid w:val="007C1D39"/>
    <w:rsid w:val="007C2781"/>
    <w:rsid w:val="007C7292"/>
    <w:rsid w:val="007D41BD"/>
    <w:rsid w:val="007E7964"/>
    <w:rsid w:val="007F1826"/>
    <w:rsid w:val="00805292"/>
    <w:rsid w:val="0080620C"/>
    <w:rsid w:val="008067F2"/>
    <w:rsid w:val="008262F4"/>
    <w:rsid w:val="00854189"/>
    <w:rsid w:val="00873EF3"/>
    <w:rsid w:val="0088042B"/>
    <w:rsid w:val="00882132"/>
    <w:rsid w:val="0089108E"/>
    <w:rsid w:val="00897BE9"/>
    <w:rsid w:val="008A01C9"/>
    <w:rsid w:val="008A1CB3"/>
    <w:rsid w:val="008A5282"/>
    <w:rsid w:val="008B2E97"/>
    <w:rsid w:val="008B5D6F"/>
    <w:rsid w:val="008B5EF5"/>
    <w:rsid w:val="009112AA"/>
    <w:rsid w:val="00911DB1"/>
    <w:rsid w:val="00933555"/>
    <w:rsid w:val="00943A23"/>
    <w:rsid w:val="0096678A"/>
    <w:rsid w:val="0097251E"/>
    <w:rsid w:val="009A1FDE"/>
    <w:rsid w:val="009D05C6"/>
    <w:rsid w:val="009D0D1F"/>
    <w:rsid w:val="009E30C1"/>
    <w:rsid w:val="009E4D05"/>
    <w:rsid w:val="009E54AA"/>
    <w:rsid w:val="009F1BF4"/>
    <w:rsid w:val="009F639E"/>
    <w:rsid w:val="00A1036F"/>
    <w:rsid w:val="00A21A34"/>
    <w:rsid w:val="00A314A9"/>
    <w:rsid w:val="00A858DB"/>
    <w:rsid w:val="00AC623F"/>
    <w:rsid w:val="00AE57A3"/>
    <w:rsid w:val="00AF0123"/>
    <w:rsid w:val="00AF39BB"/>
    <w:rsid w:val="00B1405F"/>
    <w:rsid w:val="00B152FC"/>
    <w:rsid w:val="00B237EB"/>
    <w:rsid w:val="00B24670"/>
    <w:rsid w:val="00B30AD9"/>
    <w:rsid w:val="00B36BB5"/>
    <w:rsid w:val="00B37227"/>
    <w:rsid w:val="00B44B43"/>
    <w:rsid w:val="00B472BB"/>
    <w:rsid w:val="00B50CE3"/>
    <w:rsid w:val="00B76AE7"/>
    <w:rsid w:val="00B83E5D"/>
    <w:rsid w:val="00BA0E86"/>
    <w:rsid w:val="00BA4C5D"/>
    <w:rsid w:val="00BB0F64"/>
    <w:rsid w:val="00BC1DB0"/>
    <w:rsid w:val="00BD079B"/>
    <w:rsid w:val="00BD0D4D"/>
    <w:rsid w:val="00BE6644"/>
    <w:rsid w:val="00BF3630"/>
    <w:rsid w:val="00BF4B4A"/>
    <w:rsid w:val="00C07473"/>
    <w:rsid w:val="00C16F9F"/>
    <w:rsid w:val="00C17D6B"/>
    <w:rsid w:val="00C26307"/>
    <w:rsid w:val="00C33F55"/>
    <w:rsid w:val="00C457E1"/>
    <w:rsid w:val="00C566E2"/>
    <w:rsid w:val="00C63E9C"/>
    <w:rsid w:val="00C6421E"/>
    <w:rsid w:val="00C747F1"/>
    <w:rsid w:val="00C74CA2"/>
    <w:rsid w:val="00C75F8A"/>
    <w:rsid w:val="00C7675E"/>
    <w:rsid w:val="00C91C1E"/>
    <w:rsid w:val="00C93DC2"/>
    <w:rsid w:val="00CA738C"/>
    <w:rsid w:val="00CB4775"/>
    <w:rsid w:val="00CC3429"/>
    <w:rsid w:val="00CC3A16"/>
    <w:rsid w:val="00CD0A26"/>
    <w:rsid w:val="00CF64F1"/>
    <w:rsid w:val="00CF7BE0"/>
    <w:rsid w:val="00D03339"/>
    <w:rsid w:val="00D04085"/>
    <w:rsid w:val="00D04B69"/>
    <w:rsid w:val="00D16333"/>
    <w:rsid w:val="00D37A2E"/>
    <w:rsid w:val="00D41EA7"/>
    <w:rsid w:val="00D4391B"/>
    <w:rsid w:val="00D50213"/>
    <w:rsid w:val="00D51FAD"/>
    <w:rsid w:val="00D5263D"/>
    <w:rsid w:val="00D53805"/>
    <w:rsid w:val="00D740F0"/>
    <w:rsid w:val="00D87873"/>
    <w:rsid w:val="00D90BD0"/>
    <w:rsid w:val="00D97AAD"/>
    <w:rsid w:val="00DD259E"/>
    <w:rsid w:val="00DD4063"/>
    <w:rsid w:val="00DD771A"/>
    <w:rsid w:val="00DE482E"/>
    <w:rsid w:val="00DE486D"/>
    <w:rsid w:val="00E145D2"/>
    <w:rsid w:val="00E22E85"/>
    <w:rsid w:val="00E54EB3"/>
    <w:rsid w:val="00EA612B"/>
    <w:rsid w:val="00EB0E76"/>
    <w:rsid w:val="00EB2689"/>
    <w:rsid w:val="00EC306C"/>
    <w:rsid w:val="00EE11A3"/>
    <w:rsid w:val="00F12F71"/>
    <w:rsid w:val="00F36C22"/>
    <w:rsid w:val="00F413B2"/>
    <w:rsid w:val="00F50BF5"/>
    <w:rsid w:val="00F5409C"/>
    <w:rsid w:val="00F61E44"/>
    <w:rsid w:val="00F63DCB"/>
    <w:rsid w:val="00F804AF"/>
    <w:rsid w:val="00F87A3A"/>
    <w:rsid w:val="00FA5C03"/>
    <w:rsid w:val="00FA7622"/>
    <w:rsid w:val="00FB77A0"/>
    <w:rsid w:val="00FC498C"/>
    <w:rsid w:val="00FC7B16"/>
    <w:rsid w:val="00FF14B1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05224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pPr algn="l"/>
          <a:r>
            <a:rPr lang="en-US" sz="1000" b="1">
              <a:latin typeface="Times New Roman" panose="02020603050405020304" pitchFamily="18" charset="0"/>
              <a:cs typeface="Times New Roman" panose="02020603050405020304" pitchFamily="18" charset="0"/>
            </a:rPr>
            <a:t>Enterence Exam: TEAS test. Minimun 2.5 GPA. #(Optional AS course to improve success on Nursng entrance exam.) Send all transcripts to GCSC Enrollement Services. 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000" b="1">
              <a:latin typeface="Times New Roman" panose="02020603050405020304" pitchFamily="18" charset="0"/>
              <a:cs typeface="Times New Roman" panose="02020603050405020304" pitchFamily="18" charset="0"/>
            </a:rPr>
            <a:t>Entrance</a:t>
          </a:r>
          <a:r>
            <a:rPr lang="en-US" sz="10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Exam: TEAS Test. Apply for Fall Class by last working day in Feb. Complete Civic Literacy Exam. Minimun 2.5 GPA. </a:t>
          </a:r>
          <a:endParaRPr lang="en-US" sz="10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000" b="1">
              <a:latin typeface="Times New Roman" panose="02020603050405020304" pitchFamily="18" charset="0"/>
              <a:cs typeface="Times New Roman" panose="02020603050405020304" pitchFamily="18" charset="0"/>
            </a:rPr>
            <a:t>Minimun 2.5 GPA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000" b="1">
              <a:latin typeface="Times New Roman" panose="02020603050405020304" pitchFamily="18" charset="0"/>
              <a:cs typeface="Times New Roman" panose="02020603050405020304" pitchFamily="18" charset="0"/>
            </a:rPr>
            <a:t>Minimum 2.5 GPA. Apply for Spring class by last working day in Sept. #MTB 1370 is an optional course taken prior to acceptance or during Nursing program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Y="104664" custLinFactNeighborX="-6094" custLinFactNeighborY="-1507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 custScaleX="96042" custScaleY="97919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 custLinFactNeighborX="-5595" custLinFactNeighborY="2798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393365" cy="7524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Enterence Exam: TEAS test. Minimun 2.5 GPA. #(Optional AS course to improve success on Nursng entrance exam.) Send all transcripts to GCSC Enrollement Services. </a:t>
          </a:r>
        </a:p>
      </dsp:txBody>
      <dsp:txXfrm>
        <a:off x="0" y="0"/>
        <a:ext cx="2205246" cy="752475"/>
      </dsp:txXfrm>
    </dsp:sp>
    <dsp:sp modelId="{73E8D38D-C17B-4B97-AEFB-AA4C4C7DE232}">
      <dsp:nvSpPr>
        <dsp:cNvPr id="0" name=""/>
        <dsp:cNvSpPr/>
      </dsp:nvSpPr>
      <dsp:spPr>
        <a:xfrm>
          <a:off x="1917648" y="0"/>
          <a:ext cx="2298636" cy="7524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Entrance</a:t>
          </a:r>
          <a:r>
            <a:rPr lang="en-US" sz="10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Exam: TEAS Test. Apply for Fall Class by last working day in Feb. Complete Civic Literacy Exam. Minimun 2.5 GPA. </a:t>
          </a:r>
          <a:endParaRPr lang="en-US" sz="10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93886" y="0"/>
        <a:ext cx="1546161" cy="752475"/>
      </dsp:txXfrm>
    </dsp:sp>
    <dsp:sp modelId="{1E9EF61A-3D1C-48BF-8459-129923051B8E}">
      <dsp:nvSpPr>
        <dsp:cNvPr id="0" name=""/>
        <dsp:cNvSpPr/>
      </dsp:nvSpPr>
      <dsp:spPr>
        <a:xfrm>
          <a:off x="3737611" y="0"/>
          <a:ext cx="2393365" cy="7524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Minimun 2.5 GPA</a:t>
          </a:r>
        </a:p>
      </dsp:txBody>
      <dsp:txXfrm>
        <a:off x="4113849" y="0"/>
        <a:ext cx="1640890" cy="752475"/>
      </dsp:txXfrm>
    </dsp:sp>
    <dsp:sp modelId="{0167C3AF-BDF9-4C12-90D7-8E7131ACED4E}">
      <dsp:nvSpPr>
        <dsp:cNvPr id="0" name=""/>
        <dsp:cNvSpPr/>
      </dsp:nvSpPr>
      <dsp:spPr>
        <a:xfrm>
          <a:off x="5625521" y="0"/>
          <a:ext cx="2393365" cy="7524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2.5 GPA. Apply for Spring class by last working day in Sept. #MTB 1370 is an optional course taken prior to acceptance or during Nursing program</a:t>
          </a:r>
          <a:r>
            <a:rPr lang="en-US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sp:txBody>
      <dsp:txXfrm>
        <a:off x="6001759" y="0"/>
        <a:ext cx="1640890" cy="7524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196</cp:revision>
  <cp:lastPrinted>2026-02-25T16:31:00Z</cp:lastPrinted>
  <dcterms:created xsi:type="dcterms:W3CDTF">2026-05-26T14:48:00Z</dcterms:created>
  <dcterms:modified xsi:type="dcterms:W3CDTF">2026-06-04T20:58:00Z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